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高级社会工作师笔试合格人员名单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1396"/>
        <w:gridCol w:w="5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396" w:type="dxa"/>
            <w:tcBorders>
              <w:top w:val="single" w:color="80808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1C1B1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1C1B1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1C1B1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1C1B1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2019年</w:t>
            </w: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1C1B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周娅萍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西安市雁塔区社区服务中心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薛  晨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国际计划（美国）陕西代表处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雷  娟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西安市雁塔区电子一路社区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姚明明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西安市碑林区东关南街街道曹家巷社区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柳艳丽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西安市碑林区东关南街街道曹家巷社区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郭晓茵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西安市雁塔区小寨西路社区居委会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孙迎光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西安市阎良区救助管理站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孙淑娟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宝鸡市凤翔县城关镇凤鸣路社区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徐晓荣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宝鸡市陈仓镇联盟社区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张建华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咸阳市渭城区新兴路办事处西北一棉社区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赵  敏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渭南市临渭区杜桥办红化社区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2021年</w:t>
            </w: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岳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西安市雁塔区电子城街道兰乔圣菲社区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滕海英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西安市长安区</w:t>
            </w: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杨庄街道太兴社区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翟</w:t>
            </w: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咸阳市秦都区马泉街道茂东社区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马晓娟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渭南市</w:t>
            </w: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大荔县西城街道西郊社区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任雪娇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铜川市耀州区永安北路解放社区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何朝艳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铜川市新区咸丰路街道长丰社区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房</w:t>
            </w: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汉中新星儿童成长援助中心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高海珍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西北农林科技大学人文社会发展学院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段郁红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陕西省社会工作协会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exact"/>
          <w:jc w:val="center"/>
        </w:trPr>
        <w:tc>
          <w:tcPr>
            <w:tcW w:w="13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6" w:type="dxa"/>
            <w:tcBorders>
              <w:top w:val="single" w:color="808080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5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C1B10"/>
                <w:kern w:val="0"/>
                <w:sz w:val="28"/>
                <w:szCs w:val="28"/>
                <w:u w:val="none"/>
                <w:lang w:val="en-US" w:eastAsia="zh-CN" w:bidi="ar"/>
              </w:rPr>
              <w:t>陕西泰发祥助学助老基金会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FFF02"/>
    <w:rsid w:val="F3FFF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2022-04-18T10:46:00Z</dcterms:created>
  <dc:creator>user</dc:creator>
  <cp:lastModifiedBy>user</cp:lastModifiedBy>
  <dcterms:modified xsi:type="dcterms:W3CDTF">2022-04-18T10:47:33Z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